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9D9CF02" w:rsidR="00D57C8E" w:rsidRPr="00EE2373" w:rsidRDefault="00D57C8E" w:rsidP="007008B4">
            <w:pPr>
              <w:ind w:left="-70"/>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71B02042" w:rsidR="00D57C8E" w:rsidRPr="00467AC1" w:rsidRDefault="00D57C8E" w:rsidP="00CA733E">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CE25FD">
              <w:rPr>
                <w:rFonts w:ascii="Arial" w:hAnsi="Arial" w:cs="Arial"/>
                <w:b/>
                <w:sz w:val="24"/>
                <w:lang w:val="en-US"/>
              </w:rPr>
              <w:t>739</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03B8AA51" w:rsidR="00D57C8E" w:rsidRPr="00EE2373" w:rsidRDefault="00D57C8E" w:rsidP="0055383D">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5D2CCF">
              <w:rPr>
                <w:rFonts w:ascii="Arial" w:hAnsi="Arial" w:cs="Arial"/>
                <w:b/>
              </w:rPr>
              <w:t>29/10/2025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5764EE80" w:rsidR="00D57C8E" w:rsidRPr="00EE2373" w:rsidRDefault="00D57C8E" w:rsidP="00CE25FD">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CE25FD" w:rsidRPr="00CE25FD">
              <w:rPr>
                <w:rFonts w:ascii="Arial" w:hAnsi="Arial" w:cs="Arial"/>
                <w:b/>
                <w:bCs/>
              </w:rPr>
              <w:t>Approvisionnement de joints pour panneaux de porte au profit de la Marine nationale</w:t>
            </w:r>
          </w:p>
        </w:tc>
      </w:tr>
    </w:tbl>
    <w:p w14:paraId="0DA548C5" w14:textId="0B3FDCA5" w:rsidR="00D57C8E" w:rsidRPr="00EE2373" w:rsidRDefault="007008B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2C006376" wp14:editId="5D645D65">
                <wp:simplePos x="0" y="0"/>
                <wp:positionH relativeFrom="column">
                  <wp:posOffset>-217805</wp:posOffset>
                </wp:positionH>
                <wp:positionV relativeFrom="paragraph">
                  <wp:posOffset>-1440815</wp:posOffset>
                </wp:positionV>
                <wp:extent cx="1592580" cy="1386840"/>
                <wp:effectExtent l="0" t="0" r="7620" b="3810"/>
                <wp:wrapNone/>
                <wp:docPr id="2" name="Zone de texte 2"/>
                <wp:cNvGraphicFramePr/>
                <a:graphic xmlns:a="http://schemas.openxmlformats.org/drawingml/2006/main">
                  <a:graphicData uri="http://schemas.microsoft.com/office/word/2010/wordprocessingShape">
                    <wps:wsp>
                      <wps:cNvSpPr txBox="1"/>
                      <wps:spPr>
                        <a:xfrm>
                          <a:off x="0" y="0"/>
                          <a:ext cx="1592580" cy="1386840"/>
                        </a:xfrm>
                        <a:prstGeom prst="rect">
                          <a:avLst/>
                        </a:prstGeom>
                        <a:solidFill>
                          <a:schemeClr val="lt1"/>
                        </a:solidFill>
                        <a:ln w="6350">
                          <a:noFill/>
                        </a:ln>
                      </wps:spPr>
                      <wps:txb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06376" id="_x0000_t202" coordsize="21600,21600" o:spt="202" path="m,l,21600r21600,l21600,xe">
                <v:stroke joinstyle="miter"/>
                <v:path gradientshapeok="t" o:connecttype="rect"/>
              </v:shapetype>
              <v:shape id="Zone de texte 2" o:spid="_x0000_s1026" type="#_x0000_t202" style="position:absolute;left:0;text-align:left;margin-left:-17.15pt;margin-top:-113.45pt;width:125.4pt;height:10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" fillcolor="white [3201]" stroked="f" strokeweight=".5pt">
                <v:textbo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2"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435E9EF" w:rsidR="005A16B4" w:rsidRPr="00EE2373" w:rsidRDefault="00CE25FD" w:rsidP="00411842">
            <w:pPr>
              <w:spacing w:before="40"/>
              <w:jc w:val="center"/>
              <w:rPr>
                <w:rFonts w:ascii="Arial" w:hAnsi="Arial" w:cs="Arial"/>
                <w:b/>
                <w:bCs/>
              </w:rPr>
            </w:pPr>
            <w:r>
              <w:rPr>
                <w:rFonts w:ascii="Arial" w:hAnsi="Arial" w:cs="Arial"/>
                <w:b/>
                <w:bCs/>
              </w:rPr>
              <w:t>0130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ED2BC20" w14:textId="1AB96302" w:rsidR="00B173B6" w:rsidRDefault="00B173B6" w:rsidP="00CE25FD">
      <w:pPr>
        <w:pStyle w:val="Euro"/>
        <w:numPr>
          <w:ilvl w:val="0"/>
          <w:numId w:val="13"/>
        </w:numPr>
        <w:tabs>
          <w:tab w:val="clear" w:pos="360"/>
          <w:tab w:val="num" w:pos="1211"/>
        </w:tabs>
        <w:spacing w:before="0" w:after="0"/>
        <w:ind w:left="1211" w:right="-28"/>
        <w:rPr>
          <w:rFonts w:ascii="Arial" w:hAnsi="Arial" w:cs="Arial"/>
          <w:caps w:val="0"/>
          <w:dstrike w:val="0"/>
          <w:szCs w:val="22"/>
        </w:rPr>
      </w:pPr>
      <w:r w:rsidRPr="00411842">
        <w:rPr>
          <w:rFonts w:ascii="Arial" w:hAnsi="Arial" w:cs="Arial"/>
          <w:caps w:val="0"/>
          <w:dstrike w:val="0"/>
          <w:szCs w:val="22"/>
        </w:rPr>
        <w:t xml:space="preserve">Le cahier des Clauses Techniques Particulières (C.C.T.P.) (et ses annexes </w:t>
      </w:r>
      <w:proofErr w:type="gramStart"/>
      <w:r w:rsidRPr="00411842">
        <w:rPr>
          <w:rFonts w:ascii="Arial" w:hAnsi="Arial" w:cs="Arial"/>
          <w:caps w:val="0"/>
          <w:dstrike w:val="0"/>
          <w:szCs w:val="22"/>
        </w:rPr>
        <w:t xml:space="preserve">éventuelles) </w:t>
      </w:r>
      <w:r>
        <w:rPr>
          <w:rFonts w:ascii="Arial" w:hAnsi="Arial" w:cs="Arial"/>
          <w:caps w:val="0"/>
          <w:dstrike w:val="0"/>
          <w:szCs w:val="22"/>
        </w:rPr>
        <w:t xml:space="preserve"> </w:t>
      </w:r>
      <w:proofErr w:type="spellStart"/>
      <w:r>
        <w:rPr>
          <w:rFonts w:ascii="Arial" w:hAnsi="Arial" w:cs="Arial"/>
          <w:caps w:val="0"/>
          <w:dstrike w:val="0"/>
          <w:szCs w:val="22"/>
        </w:rPr>
        <w:t>n</w:t>
      </w:r>
      <w:proofErr w:type="gramEnd"/>
      <w:r>
        <w:rPr>
          <w:rFonts w:ascii="Arial" w:hAnsi="Arial" w:cs="Arial"/>
          <w:caps w:val="0"/>
          <w:dstrike w:val="0"/>
          <w:szCs w:val="22"/>
        </w:rPr>
        <w:t>°</w:t>
      </w:r>
      <w:r w:rsidR="00CE25FD" w:rsidRPr="00CE25FD">
        <w:rPr>
          <w:rFonts w:ascii="Arial" w:hAnsi="Arial" w:cs="Arial"/>
          <w:caps w:val="0"/>
          <w:dstrike w:val="0"/>
          <w:szCs w:val="22"/>
        </w:rPr>
        <w:t>CCTP</w:t>
      </w:r>
      <w:proofErr w:type="spellEnd"/>
      <w:r w:rsidR="00CE25FD" w:rsidRPr="00CE25FD">
        <w:rPr>
          <w:rFonts w:ascii="Arial" w:hAnsi="Arial" w:cs="Arial"/>
          <w:caps w:val="0"/>
          <w:dstrike w:val="0"/>
          <w:szCs w:val="22"/>
        </w:rPr>
        <w:t xml:space="preserve"> DSSFB/SDL-APPRO/0005/F </w:t>
      </w:r>
      <w:r>
        <w:rPr>
          <w:rFonts w:ascii="Arial" w:hAnsi="Arial" w:cs="Arial"/>
          <w:caps w:val="0"/>
          <w:dstrike w:val="0"/>
          <w:szCs w:val="22"/>
        </w:rPr>
        <w:t xml:space="preserve">(document joint) </w:t>
      </w:r>
      <w:r w:rsidRPr="00411842">
        <w:rPr>
          <w:rFonts w:ascii="Arial" w:hAnsi="Arial" w:cs="Arial"/>
          <w:caps w:val="0"/>
          <w:dstrike w:val="0"/>
          <w:szCs w:val="22"/>
        </w:rPr>
        <w:t>;</w:t>
      </w:r>
      <w:r w:rsidRPr="00B173B6">
        <w:rPr>
          <w:rFonts w:ascii="Arial" w:hAnsi="Arial" w:cs="Arial"/>
          <w:caps w:val="0"/>
          <w:dstrike w:val="0"/>
          <w:szCs w:val="22"/>
        </w:rPr>
        <w:t xml:space="preserve"> </w:t>
      </w:r>
    </w:p>
    <w:p w14:paraId="4460E6EB" w14:textId="4A862E05" w:rsidR="00B173B6" w:rsidRPr="00B173B6" w:rsidRDefault="00B173B6" w:rsidP="00BA72AB">
      <w:pPr>
        <w:pStyle w:val="Euro"/>
        <w:numPr>
          <w:ilvl w:val="0"/>
          <w:numId w:val="13"/>
        </w:numPr>
        <w:tabs>
          <w:tab w:val="clear" w:pos="360"/>
          <w:tab w:val="num" w:pos="1211"/>
        </w:tabs>
        <w:spacing w:before="0" w:after="0"/>
        <w:ind w:left="1211" w:right="-28"/>
        <w:rPr>
          <w:rFonts w:ascii="Arial" w:hAnsi="Arial" w:cs="Arial"/>
          <w:caps w:val="0"/>
          <w:dstrike w:val="0"/>
          <w:szCs w:val="22"/>
        </w:rPr>
      </w:pPr>
      <w:r w:rsidRPr="00B173B6">
        <w:rPr>
          <w:rFonts w:ascii="Arial" w:hAnsi="Arial" w:cs="Arial"/>
          <w:caps w:val="0"/>
          <w:dstrike w:val="0"/>
          <w:szCs w:val="22"/>
        </w:rPr>
        <w:t>Les spécifications Générales d’Approvisionnement de Recherches standards (SGA) et ses annexes éventuelles contenant les exigences techniques n°</w:t>
      </w:r>
      <w:r w:rsidR="00BA72AB" w:rsidRPr="00BA72AB">
        <w:t xml:space="preserve"> </w:t>
      </w:r>
      <w:r w:rsidR="00BA72AB" w:rsidRPr="00BA72AB">
        <w:rPr>
          <w:rFonts w:ascii="Arial" w:hAnsi="Arial" w:cs="Arial"/>
          <w:caps w:val="0"/>
          <w:dstrike w:val="0"/>
          <w:szCs w:val="22"/>
        </w:rPr>
        <w:t>DSSFB/SDLOG/0260/O</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23A1EE0B"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FA39E9">
        <w:rPr>
          <w:rFonts w:cs="Arial"/>
          <w:sz w:val="22"/>
          <w:szCs w:val="22"/>
          <w:lang w:val="fr-FR"/>
        </w:rPr>
        <w:t>e</w:t>
      </w:r>
      <w:r w:rsidR="00411842">
        <w:rPr>
          <w:rFonts w:cs="Arial"/>
          <w:sz w:val="22"/>
          <w:szCs w:val="22"/>
          <w:lang w:val="fr-FR"/>
        </w:rPr>
        <w:t xml:space="preserve"> </w:t>
      </w:r>
      <w:r w:rsidR="00FA39E9">
        <w:rPr>
          <w:rFonts w:cs="Arial"/>
          <w:b/>
          <w:sz w:val="22"/>
          <w:szCs w:val="22"/>
          <w:lang w:val="fr-FR"/>
        </w:rPr>
        <w:t>novembre</w:t>
      </w:r>
      <w:r w:rsidR="00411842" w:rsidRPr="00FA39E9">
        <w:rPr>
          <w:rFonts w:cs="Arial"/>
          <w:b/>
          <w:sz w:val="22"/>
          <w:szCs w:val="22"/>
          <w:lang w:val="fr-FR"/>
        </w:rPr>
        <w:t xml:space="preserve"> </w:t>
      </w:r>
      <w:r w:rsidR="00993040" w:rsidRPr="00FA39E9">
        <w:rPr>
          <w:rFonts w:cs="Arial"/>
          <w:b/>
          <w:sz w:val="22"/>
          <w:szCs w:val="22"/>
          <w:lang w:val="fr-FR"/>
        </w:rPr>
        <w:t>202</w:t>
      </w:r>
      <w:r w:rsidR="005544F5" w:rsidRPr="00FA39E9">
        <w:rPr>
          <w:rFonts w:cs="Arial"/>
          <w:b/>
          <w:sz w:val="22"/>
          <w:szCs w:val="22"/>
          <w:lang w:val="fr-FR"/>
        </w:rPr>
        <w:t>5</w:t>
      </w:r>
      <w:r w:rsidR="00456A5E" w:rsidRPr="00FA39E9">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lastRenderedPageBreak/>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4"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01FF68DD"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7.8pt" o:ole="" o:preferrelative="f" filled="t">
            <v:fill opacity=".5"/>
            <v:imagedata r:id="rId15" o:title=""/>
            <o:lock v:ext="edit" aspectratio="f"/>
          </v:shape>
          <w:control r:id="rId16"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7041A949"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15pt;height:17.8pt" o:ole="" filled="t">
            <v:fill opacity=".5"/>
            <v:imagedata r:id="rId17" o:title=""/>
          </v:shape>
          <w:control r:id="rId18"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45pt;height:27.5pt" o:ole="" fillcolor="window">
            <v:imagedata r:id="rId19" o:title=""/>
          </v:shape>
          <o:OLEObject Type="Embed" ProgID="Equation.3" ShapeID="_x0000_i1029" DrawAspect="Content" ObjectID="_1823254758" r:id="rId20"/>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1"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2"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3"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4" w:history="1">
        <w:r w:rsidRPr="00EE2373">
          <w:rPr>
            <w:rStyle w:val="Lienhypertexte"/>
            <w:rFonts w:ascii="Arial" w:hAnsi="Arial" w:cs="Arial"/>
            <w:sz w:val="22"/>
          </w:rPr>
          <w:t>https://</w:t>
        </w:r>
      </w:hyperlink>
      <w:hyperlink r:id="rId25"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6"/>
      <w:footerReference w:type="default" r:id="rId27"/>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3D70AB7"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CE25FD">
      <w:rPr>
        <w:rStyle w:val="Numrodepage"/>
      </w:rPr>
      <w:t>739</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5D2CCF">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5D2CCF">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318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02E29"/>
    <w:rsid w:val="00512FBF"/>
    <w:rsid w:val="00515186"/>
    <w:rsid w:val="00515944"/>
    <w:rsid w:val="00517477"/>
    <w:rsid w:val="00520F38"/>
    <w:rsid w:val="00522242"/>
    <w:rsid w:val="00531D4A"/>
    <w:rsid w:val="005321FF"/>
    <w:rsid w:val="00532E5A"/>
    <w:rsid w:val="005420F8"/>
    <w:rsid w:val="00550E24"/>
    <w:rsid w:val="0055383D"/>
    <w:rsid w:val="005544F5"/>
    <w:rsid w:val="00556633"/>
    <w:rsid w:val="005605C6"/>
    <w:rsid w:val="005704BF"/>
    <w:rsid w:val="0057339E"/>
    <w:rsid w:val="00574F4B"/>
    <w:rsid w:val="0058193B"/>
    <w:rsid w:val="00582D3B"/>
    <w:rsid w:val="005951F7"/>
    <w:rsid w:val="005A0A3C"/>
    <w:rsid w:val="005A16B4"/>
    <w:rsid w:val="005B4F0E"/>
    <w:rsid w:val="005D2CCF"/>
    <w:rsid w:val="005D2FDA"/>
    <w:rsid w:val="005E27B5"/>
    <w:rsid w:val="005E2F4F"/>
    <w:rsid w:val="00612ABF"/>
    <w:rsid w:val="0061603E"/>
    <w:rsid w:val="0062587B"/>
    <w:rsid w:val="00630C4E"/>
    <w:rsid w:val="00635459"/>
    <w:rsid w:val="00635511"/>
    <w:rsid w:val="006559BD"/>
    <w:rsid w:val="006623F2"/>
    <w:rsid w:val="00663A70"/>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0BC3"/>
    <w:rsid w:val="006F2323"/>
    <w:rsid w:val="006F37AE"/>
    <w:rsid w:val="007008B4"/>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068"/>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173B6"/>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2AB"/>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A733E"/>
    <w:rsid w:val="00CB674A"/>
    <w:rsid w:val="00CD28E0"/>
    <w:rsid w:val="00CD3BF7"/>
    <w:rsid w:val="00CD47AD"/>
    <w:rsid w:val="00CD607A"/>
    <w:rsid w:val="00CD6422"/>
    <w:rsid w:val="00CE1126"/>
    <w:rsid w:val="00CE1F85"/>
    <w:rsid w:val="00CE25FD"/>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9E9"/>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318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371615075">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ssf-brest-doma.resp-contrat.fct@intradef.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image" Target="media/image4.wmf"/><Relationship Id="rId25"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C4298.6E518250"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hyperlink" Target="https://www.insee.fr"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060996-C100-44B3-910B-04222FE59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3764</Words>
  <Characters>20703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24419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GAULLIER Justine Apprenti</cp:lastModifiedBy>
  <cp:revision>37</cp:revision>
  <cp:lastPrinted>2024-10-07T14:28:00Z</cp:lastPrinted>
  <dcterms:created xsi:type="dcterms:W3CDTF">2024-06-14T13:12:00Z</dcterms:created>
  <dcterms:modified xsi:type="dcterms:W3CDTF">2025-10-29T13:53:00Z</dcterms:modified>
</cp:coreProperties>
</file>